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Szanowni Rodzice</w:t>
      </w: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  <w:u w:val="single"/>
        </w:rPr>
      </w:pP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Dot. zwrotu kwoty w przypadku uszkodzenia, zniszczenia lub niezwr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cenia podr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cznika lub materia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u edukacyjnego</w:t>
      </w: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ny"/>
        <w:shd w:val="clear" w:color="auto" w:fill="ffffff"/>
        <w:spacing w:before="100" w:after="10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Uprzejmie przypominamy,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z dniem 15 lutego 2017 r.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  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wesz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 xml:space="preserve">y w 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ycie nowe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 xml:space="preserve">  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przepisy dotycz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ą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ce zwrotu kwoty, kt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rej szko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a podstawowa mo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żą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da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 xml:space="preserve">ć 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od rodzic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w ucznia w przypadku uszkodzenia, zniszczenia lub niezwr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cenia podr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cznika lub materia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u edukacyjnego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. </w:t>
      </w: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Zgodnie z obowi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ą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zuj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ą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cym od 15 lutego 2017 r. art. 22ak ust. 3 ustawy z dnia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  </w:t>
        <w:br w:type="textWrapping"/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7 wrze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nia 1991 r. o systemie 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wiaty (Dz.U. z 2016 r. poz. 1943 ze zm.) szko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 podstawowa mo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żą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ć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od rodzic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 ucznia zwrotu kwoty nieprzekraczaj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ą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cej kosztu zakupu podr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cznika lub materia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u edukacyjnego. 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Kwota zwrotu stanowi doch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d organu prowadz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ą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cego szko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łę</w:t>
      </w:r>
      <w:r>
        <w:rPr>
          <w:rFonts w:ascii="Palatino Linotype" w:cs="Palatino Linotype" w:hAnsi="Palatino Linotype" w:eastAsia="Palatino Linotype"/>
          <w:sz w:val="24"/>
          <w:szCs w:val="24"/>
          <w:u w:val="single"/>
          <w:rtl w:val="0"/>
        </w:rPr>
        <w:t>.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  </w:t>
      </w: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Powy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szy przepis odnosi si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ę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wszystkich podr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cznik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w, zar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wno zakupionych ze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 dotacji celowej jaki i tych zapewnianych przez Ministra Edukacji Narodowej do klas I, II i III.</w:t>
      </w:r>
    </w:p>
    <w:p>
      <w:pPr>
        <w:pStyle w:val="Normalny"/>
        <w:spacing w:before="120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 przypadku podr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cznik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 do klasy I, II i III zapewnionych przez Ministra Edukacji Narodowej, kwota zwrotu nie powinna by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ć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wy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sza ni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:</w:t>
      </w:r>
    </w:p>
    <w:p>
      <w:pPr>
        <w:pStyle w:val="Akapit z listą"/>
        <w:spacing w:before="120"/>
        <w:ind w:left="284" w:hanging="284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Symbol" w:hAnsi="Symbol" w:hint="default"/>
          <w:sz w:val="24"/>
          <w:szCs w:val="24"/>
          <w:rtl w:val="0"/>
        </w:rPr>
        <w:t>•</w:t>
      </w:r>
      <w:r>
        <w:rPr>
          <w:rFonts w:ascii="Times New Roman" w:hAnsi="Times New Roman" w:hint="default"/>
          <w:sz w:val="14"/>
          <w:szCs w:val="14"/>
          <w:rtl w:val="0"/>
        </w:rPr>
        <w:t xml:space="preserve">     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4,34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ł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czterech cz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ci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„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Naszego elementarza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”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klasy I szko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y podstawowej;</w:t>
      </w:r>
    </w:p>
    <w:p>
      <w:pPr>
        <w:pStyle w:val="Akapit z listą"/>
        <w:ind w:left="284" w:hanging="284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Symbol" w:hAnsi="Symbol" w:hint="default"/>
          <w:sz w:val="24"/>
          <w:szCs w:val="24"/>
          <w:rtl w:val="0"/>
        </w:rPr>
        <w:t>•</w:t>
      </w:r>
      <w:r>
        <w:rPr>
          <w:rFonts w:ascii="Times New Roman" w:hAnsi="Times New Roman" w:hint="default"/>
          <w:sz w:val="14"/>
          <w:szCs w:val="14"/>
          <w:rtl w:val="0"/>
        </w:rPr>
        <w:t xml:space="preserve">     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4,21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ł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dziewi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ciu cz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cznika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„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Nasza szko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”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klasy II szko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y podstawowej;</w:t>
      </w:r>
    </w:p>
    <w:p>
      <w:pPr>
        <w:pStyle w:val="Akapit z listą"/>
        <w:ind w:left="284" w:hanging="284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Symbol" w:hAnsi="Symbol" w:hint="default"/>
          <w:sz w:val="24"/>
          <w:szCs w:val="24"/>
          <w:rtl w:val="0"/>
        </w:rPr>
        <w:t>•</w:t>
      </w:r>
      <w:r>
        <w:rPr>
          <w:rFonts w:ascii="Times New Roman" w:hAnsi="Times New Roman" w:hint="default"/>
          <w:sz w:val="14"/>
          <w:szCs w:val="14"/>
          <w:rtl w:val="0"/>
        </w:rPr>
        <w:t xml:space="preserve">     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2,35 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ł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za ka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 dziesi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ciu cz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ci podr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cznika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„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Nasza szko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”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do klasy III szko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y podstawowej.</w:t>
      </w:r>
    </w:p>
    <w:p>
      <w:pPr>
        <w:pStyle w:val="Normalny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Jednocze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nie uprzejmie informujemy,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e na konto Ministerstwa Edukacji Narodowej nadal wp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ywaj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zwroty za uszkodzenie, zniszczenie lub niezwr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cenie podr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cznika lub materia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u edukacyjnego do klas od I do III szko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y podstawowej. Dokonane wp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aty b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ą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sukcesywnie zwracane osobom, kt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 dokona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y wp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at. W przypadku ww. wp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at dokonanych za po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rednictwem urz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ę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 pocztowych zwrot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 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nienale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ż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nie wp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aconych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ś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rodk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ó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w nast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ą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pi po ustaleniu danych osoby wp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acaj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ą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 xml:space="preserve">cej. </w:t>
      </w:r>
    </w:p>
    <w:p>
      <w:pPr>
        <w:pStyle w:val="Normalny"/>
      </w:pP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Maria Wo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ł</w:t>
      </w: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k</w:t>
      </w: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Dyrektor Departamentu Ekonomicznego</w:t>
      </w:r>
    </w:p>
    <w:p>
      <w:pPr>
        <w:pStyle w:val="Normalny"/>
        <w:shd w:val="clear" w:color="auto" w:fill="ffffff"/>
        <w:jc w:val="both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</w:rPr>
        <w:t>Ministerstwo Edukacji Narodowej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